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29AC" w14:textId="551381B6" w:rsidR="009611DF" w:rsidRPr="009611DF" w:rsidRDefault="009611DF" w:rsidP="00845AFE">
      <w:pPr>
        <w:spacing w:line="276" w:lineRule="auto"/>
      </w:pPr>
    </w:p>
    <w:p w14:paraId="6AC257C7" w14:textId="77C0AB3B" w:rsidR="00242023" w:rsidRP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  <w:r w:rsidR="00242023" w:rsidRPr="00B52FD5"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2D7FEC45" w14:textId="4CDD23EF" w:rsidR="009611DF" w:rsidRPr="00B52FD5" w:rsidRDefault="004E5FDD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ALLA PRESENTAZIONE DEI RENDICONTI DI PROGETTO</w:t>
      </w:r>
    </w:p>
    <w:p w14:paraId="0A97908D" w14:textId="77777777" w:rsidR="00242023" w:rsidRPr="00B52FD5" w:rsidRDefault="0024202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7DEF61B6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…………………..…………………………………………………………………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41D596" w14:textId="7345BFF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di………………………………………………………………..…………………………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2451017F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 w:rsidR="00F24CD3"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F24CD3">
        <w:rPr>
          <w:rFonts w:ascii="Garamond" w:eastAsia="Calibri" w:hAnsi="Garamond" w:cstheme="minorHAnsi"/>
          <w:sz w:val="24"/>
          <w:szCs w:val="24"/>
        </w:rPr>
        <w:t>...</w:t>
      </w:r>
    </w:p>
    <w:p w14:paraId="093859F5" w14:textId="10FCD3F8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DFC15A" w14:textId="249F5C6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(………..) CAP …………………….…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63C0B8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7DE92AA6" w14:textId="14A3B492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in relazione alle </w:t>
      </w:r>
      <w:r w:rsidR="00F24CD3">
        <w:rPr>
          <w:rFonts w:ascii="Garamond" w:eastAsia="Calibri" w:hAnsi="Garamond" w:cstheme="minorHAnsi"/>
          <w:sz w:val="24"/>
          <w:szCs w:val="24"/>
        </w:rPr>
        <w:t xml:space="preserve">procedure di aggiudicazione espletate e alle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spese esposte nel Rendiconto di Progetto ID (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ReGiS) 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………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, inserite all’interno della Misura…</w:t>
      </w:r>
      <w:r w:rsidR="00A6427F"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="00F24CD3">
        <w:rPr>
          <w:rFonts w:ascii="Garamond" w:eastAsia="Calibri" w:hAnsi="Garamond" w:cstheme="minorHAnsi"/>
          <w:sz w:val="24"/>
          <w:szCs w:val="24"/>
        </w:rPr>
        <w:t>….</w:t>
      </w:r>
      <w:r w:rsidR="00812595">
        <w:rPr>
          <w:rFonts w:ascii="Garamond" w:eastAsia="Calibri" w:hAnsi="Garamond" w:cstheme="minorHAnsi"/>
          <w:sz w:val="24"/>
          <w:szCs w:val="24"/>
        </w:rPr>
        <w:t>,</w:t>
      </w:r>
    </w:p>
    <w:p w14:paraId="022E3203" w14:textId="77777777" w:rsidR="00B52FD5" w:rsidRDefault="00B52FD5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00D98692" w14:textId="7440CC5C" w:rsid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3F62DA99" w14:textId="77777777" w:rsidR="00F24CD3" w:rsidRPr="00F24CD3" w:rsidRDefault="00F24CD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887CE16" w14:textId="77777777" w:rsidR="004E5FDD" w:rsidRPr="00EC5D5F" w:rsidRDefault="004E5FDD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svolto i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controlli ordinari di regolarità amministrativo-contabile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su tutti gli atti di competenza adottati per l’espletamento delle procedure di aggiudicazione e su tutti gli atti giustificativi delle spese esposte a rendicontazione;</w:t>
      </w:r>
    </w:p>
    <w:p w14:paraId="7CF9DADC" w14:textId="583BEF18" w:rsidR="004E5FDD" w:rsidRPr="004E5FDD" w:rsidRDefault="004571C3" w:rsidP="004571C3">
      <w:pPr>
        <w:tabs>
          <w:tab w:val="left" w:pos="5291"/>
        </w:tabs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ab/>
      </w:r>
    </w:p>
    <w:p w14:paraId="184E24F5" w14:textId="073FC51A" w:rsidR="004E5FDD" w:rsidRPr="00EC5D5F" w:rsidRDefault="004E5FDD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acquisito dagli aggiudicatari delle procedure di aggiudicazione espletate la “comunicazione dei dati sulla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titolarità effettiva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per enti pubblici” e/o la “comunicazione dei dati sulla titolarità effettiva per enti privati” nelle forme previste dalla Circolare n. 27 del 15 settembre 2023 emanata dal Ministero dell’Economia e delle Finanze – Ragioneria Generale dello Stato, verificando la veridicità delle informazioni rese attraverso le visure camerali estratte dal sistema informativo ReGiS che opera in interoperabilità con altri sistemi informativi esterni;</w:t>
      </w:r>
      <w:r w:rsidRPr="00EC5D5F">
        <w:rPr>
          <w:rStyle w:val="FootnoteReference"/>
          <w:rFonts w:ascii="Garamond" w:eastAsia="Calibri" w:hAnsi="Garamond" w:cstheme="minorHAnsi"/>
          <w:sz w:val="24"/>
          <w:szCs w:val="24"/>
        </w:rPr>
        <w:footnoteReference w:id="1"/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08EC8860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133944E7" w14:textId="77777777" w:rsidR="00F53683" w:rsidRDefault="00F53683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 acquisito dagli aggiudicatari delle procedure di aggiudicazione espletate e dal personale interno all’amministrazione a vario titolo coinvolto nella procedura una dichiarazione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assenza di conflitti di interesse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resa nella forma di dichiarazione sostitutiva di atto notorio ai sensi del </w:t>
      </w:r>
      <w:r>
        <w:rPr>
          <w:rFonts w:ascii="Garamond" w:eastAsia="Calibri" w:hAnsi="Garamond" w:cstheme="minorHAnsi"/>
          <w:sz w:val="24"/>
          <w:szCs w:val="24"/>
        </w:rPr>
        <w:t>D</w:t>
      </w:r>
      <w:r w:rsidRPr="004E5FDD">
        <w:rPr>
          <w:rFonts w:ascii="Garamond" w:eastAsia="Calibri" w:hAnsi="Garamond" w:cstheme="minorHAnsi"/>
          <w:sz w:val="24"/>
          <w:szCs w:val="24"/>
        </w:rPr>
        <w:t>ecreto del Presidente della Repubblica n. 445/2000, verificando la veridicità delle informazioni rese;</w:t>
      </w:r>
    </w:p>
    <w:p w14:paraId="101CFAB2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2CA4A6B" w14:textId="77777777" w:rsidR="004E5FDD" w:rsidRPr="004E5FDD" w:rsidRDefault="004E5FDD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contributo del progetto al conseguimento di milestone e target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all’intervento così come previsti nell’Annex CID e nell’Operational Arrangements;   </w:t>
      </w:r>
    </w:p>
    <w:p w14:paraId="6595B6D9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B9483B7" w14:textId="77777777" w:rsidR="004E5FDD" w:rsidRPr="004E5FDD" w:rsidRDefault="004E5FDD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avere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contributo del progetto alla valorizzazione degli indicatori comuni e degli eventuali tag climatici e digitali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all’intervento;</w:t>
      </w:r>
    </w:p>
    <w:p w14:paraId="09437E06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B6E6FAF" w14:textId="7992828D" w:rsidR="009611DF" w:rsidRPr="004E5FDD" w:rsidRDefault="004E5FDD" w:rsidP="00845AFE">
      <w:pPr>
        <w:pStyle w:val="ListParagraph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 rispettato per tutti gli atti di competenza adottati per l’espletamento delle procedure di aggiudicazione e per tutti gli atti giustificativi delle spese esposte a rendicontazione le disposizioni contenute all’articolo 47 del </w:t>
      </w:r>
      <w:r>
        <w:rPr>
          <w:rFonts w:ascii="Garamond" w:eastAsia="Calibri" w:hAnsi="Garamond" w:cstheme="minorHAnsi"/>
          <w:sz w:val="24"/>
          <w:szCs w:val="24"/>
        </w:rPr>
        <w:t>D</w:t>
      </w:r>
      <w:r w:rsidRPr="004E5FDD">
        <w:rPr>
          <w:rFonts w:ascii="Garamond" w:eastAsia="Calibri" w:hAnsi="Garamond" w:cstheme="minorHAnsi"/>
          <w:sz w:val="24"/>
          <w:szCs w:val="24"/>
        </w:rPr>
        <w:t>ecreto</w:t>
      </w:r>
      <w:r>
        <w:rPr>
          <w:rFonts w:ascii="Garamond" w:eastAsia="Calibri" w:hAnsi="Garamond" w:cstheme="minorHAnsi"/>
          <w:sz w:val="24"/>
          <w:szCs w:val="24"/>
        </w:rPr>
        <w:t xml:space="preserve"> - 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77/2021 convertito con modificazioni dalla </w:t>
      </w:r>
      <w:r>
        <w:rPr>
          <w:rFonts w:ascii="Garamond" w:eastAsia="Calibri" w:hAnsi="Garamond" w:cstheme="minorHAnsi"/>
          <w:sz w:val="24"/>
          <w:szCs w:val="24"/>
        </w:rPr>
        <w:t>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108/2021 recante disposizioni in materia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pari opportunità generazionali e di genere</w:t>
      </w:r>
      <w:r w:rsidRPr="004E5FDD">
        <w:rPr>
          <w:rFonts w:ascii="Garamond" w:eastAsia="Calibri" w:hAnsi="Garamond" w:cstheme="minorHAnsi"/>
          <w:sz w:val="24"/>
          <w:szCs w:val="24"/>
        </w:rPr>
        <w:t>.</w:t>
      </w:r>
    </w:p>
    <w:p w14:paraId="103196E8" w14:textId="77777777" w:rsid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B9A657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F24CD3">
        <w:rPr>
          <w:rFonts w:ascii="Garamond" w:eastAsia="Calibri" w:hAnsi="Garamond" w:cstheme="minorHAnsi"/>
          <w:sz w:val="24"/>
          <w:szCs w:val="24"/>
        </w:rPr>
        <w:t xml:space="preserve">I presenti dati sono trattati ai sensi del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196/2003 e dell’art. 13 del Reg. (UE)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2016/679 come attuato dal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>101/2018</w:t>
      </w:r>
      <w:r>
        <w:rPr>
          <w:rFonts w:ascii="Garamond" w:eastAsia="Calibri" w:hAnsi="Garamond" w:cstheme="minorHAnsi"/>
          <w:sz w:val="24"/>
          <w:szCs w:val="24"/>
        </w:rPr>
        <w:t xml:space="preserve">. </w:t>
      </w:r>
    </w:p>
    <w:p w14:paraId="6343B730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63E9B6" w14:textId="528EE55B" w:rsidR="0054777D" w:rsidRPr="00D13AAC" w:rsidRDefault="0054777D" w:rsidP="00845AFE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4E5FDD">
        <w:rPr>
          <w:rFonts w:ascii="Garamond" w:eastAsia="Calibri" w:hAnsi="Garamond" w:cstheme="minorHAnsi"/>
          <w:sz w:val="24"/>
          <w:szCs w:val="24"/>
        </w:rPr>
        <w:t>.</w:t>
      </w:r>
      <w:r w:rsidR="00B52FD5">
        <w:rPr>
          <w:rStyle w:val="FootnoteReference"/>
          <w:rFonts w:ascii="Garamond" w:eastAsia="Calibri" w:hAnsi="Garamond" w:cstheme="minorHAnsi"/>
          <w:sz w:val="24"/>
          <w:szCs w:val="24"/>
        </w:rPr>
        <w:footnoteReference w:id="2"/>
      </w:r>
    </w:p>
    <w:p w14:paraId="6A70A2C2" w14:textId="77777777" w:rsidR="00F24CD3" w:rsidRDefault="00F24CD3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A576079" w14:textId="77777777" w:rsidR="00845AFE" w:rsidRPr="00B52FD5" w:rsidRDefault="00845AFE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6F52EC8B" w:rsidR="0054777D" w:rsidRPr="00B52FD5" w:rsidRDefault="00F24CD3" w:rsidP="00845AFE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845AFE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531573">
      <w:headerReference w:type="even" r:id="rId11"/>
      <w:head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348C7" w14:textId="77777777" w:rsidR="00531573" w:rsidRDefault="00531573" w:rsidP="00482081">
      <w:pPr>
        <w:spacing w:after="0" w:line="240" w:lineRule="auto"/>
      </w:pPr>
      <w:r>
        <w:separator/>
      </w:r>
    </w:p>
  </w:endnote>
  <w:endnote w:type="continuationSeparator" w:id="0">
    <w:p w14:paraId="0F7CECFE" w14:textId="77777777" w:rsidR="00531573" w:rsidRDefault="00531573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38EAA" w14:textId="77777777" w:rsidR="00531573" w:rsidRDefault="00531573" w:rsidP="00482081">
      <w:pPr>
        <w:spacing w:after="0" w:line="240" w:lineRule="auto"/>
      </w:pPr>
      <w:r>
        <w:separator/>
      </w:r>
    </w:p>
  </w:footnote>
  <w:footnote w:type="continuationSeparator" w:id="0">
    <w:p w14:paraId="394DCEEF" w14:textId="77777777" w:rsidR="00531573" w:rsidRDefault="00531573" w:rsidP="00482081">
      <w:pPr>
        <w:spacing w:after="0" w:line="240" w:lineRule="auto"/>
      </w:pPr>
      <w:r>
        <w:continuationSeparator/>
      </w:r>
    </w:p>
  </w:footnote>
  <w:footnote w:id="1">
    <w:p w14:paraId="7840CD0D" w14:textId="2B0C9A0C" w:rsidR="004E5FDD" w:rsidRPr="004E5FDD" w:rsidRDefault="004E5FDD">
      <w:pPr>
        <w:pStyle w:val="FootnoteText"/>
        <w:rPr>
          <w:rFonts w:ascii="Garamond" w:hAnsi="Garamond"/>
        </w:rPr>
      </w:pPr>
      <w:r w:rsidRPr="004E5FDD">
        <w:rPr>
          <w:rStyle w:val="FootnoteReference"/>
          <w:rFonts w:ascii="Garamond" w:hAnsi="Garamond"/>
        </w:rPr>
        <w:footnoteRef/>
      </w:r>
      <w:r w:rsidRPr="004E5FDD">
        <w:rPr>
          <w:rFonts w:ascii="Garamond" w:hAnsi="Garamond"/>
        </w:rPr>
        <w:t xml:space="preserve"> Per le procedure di aggiudicazione espletate prima della pubblicazione della circolare MEF-RGS n. 27/2023, il soggetto attuatore deve aver acquisito una dichiarazione di titolarità effettiva resa dall’aggiudicatario della procedura.</w:t>
      </w:r>
    </w:p>
  </w:footnote>
  <w:footnote w:id="2">
    <w:p w14:paraId="78A0049D" w14:textId="48A72A39" w:rsidR="00B52FD5" w:rsidRPr="00B52FD5" w:rsidRDefault="00B52FD5">
      <w:pPr>
        <w:pStyle w:val="FootnoteText"/>
        <w:rPr>
          <w:rFonts w:ascii="Garamond" w:hAnsi="Garamond"/>
        </w:rPr>
      </w:pPr>
      <w:r w:rsidRPr="00B52FD5">
        <w:rPr>
          <w:rStyle w:val="FootnoteReference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739E" w14:textId="5F47F815" w:rsidR="00D03D96" w:rsidRDefault="00000000">
    <w:pPr>
      <w:pStyle w:val="Header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0DEC" w14:textId="6F05D7D9" w:rsidR="00EA1ACC" w:rsidRDefault="00861E5F">
    <w:pPr>
      <w:pStyle w:val="Header"/>
    </w:pPr>
    <w:r>
      <w:rPr>
        <w:noProof/>
      </w:rPr>
      <w:drawing>
        <wp:inline distT="0" distB="0" distL="0" distR="0" wp14:anchorId="1EF57D65" wp14:editId="069AE11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00333">
      <w:ptab w:relativeTo="margin" w:alignment="center" w:leader="none"/>
    </w:r>
    <w:r w:rsidR="00800333">
      <w:ptab w:relativeTo="margin" w:alignment="right" w:leader="none"/>
    </w:r>
    <w:r w:rsidR="005223B0">
      <w:rPr>
        <w:noProof/>
      </w:rPr>
      <w:drawing>
        <wp:inline distT="0" distB="0" distL="0" distR="0" wp14:anchorId="3BD5855A" wp14:editId="59772352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057C7" w14:textId="77777777" w:rsidR="005223B0" w:rsidRDefault="005223B0">
    <w:pPr>
      <w:pStyle w:val="Header"/>
      <w:rPr>
        <w:lang w:val="en-US"/>
      </w:rPr>
    </w:pPr>
  </w:p>
  <w:p w14:paraId="281D7348" w14:textId="77777777" w:rsidR="005223B0" w:rsidRPr="00800333" w:rsidRDefault="005223B0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E5A4" w14:textId="29705C45" w:rsidR="00D03D96" w:rsidRDefault="00000000">
    <w:pPr>
      <w:pStyle w:val="Header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53CA1"/>
    <w:multiLevelType w:val="hybridMultilevel"/>
    <w:tmpl w:val="7BCE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3"/>
  </w:num>
  <w:num w:numId="11" w16cid:durableId="1837261875">
    <w:abstractNumId w:val="37"/>
  </w:num>
  <w:num w:numId="12" w16cid:durableId="280041587">
    <w:abstractNumId w:val="36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1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5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9"/>
  </w:num>
  <w:num w:numId="28" w16cid:durableId="1811091314">
    <w:abstractNumId w:val="32"/>
  </w:num>
  <w:num w:numId="29" w16cid:durableId="1462575781">
    <w:abstractNumId w:val="34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30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  <w:num w:numId="40" w16cid:durableId="6171048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801"/>
    <w:rsid w:val="0002593F"/>
    <w:rsid w:val="000265F3"/>
    <w:rsid w:val="00030E66"/>
    <w:rsid w:val="00033A6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F4B"/>
    <w:rsid w:val="00101039"/>
    <w:rsid w:val="00106A75"/>
    <w:rsid w:val="00112139"/>
    <w:rsid w:val="0011240A"/>
    <w:rsid w:val="0011274D"/>
    <w:rsid w:val="0011527D"/>
    <w:rsid w:val="00123645"/>
    <w:rsid w:val="0012494C"/>
    <w:rsid w:val="00124E46"/>
    <w:rsid w:val="00125300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0EF8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B6C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11F74"/>
    <w:rsid w:val="002141E5"/>
    <w:rsid w:val="00214B78"/>
    <w:rsid w:val="00215900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257D"/>
    <w:rsid w:val="00323442"/>
    <w:rsid w:val="00326276"/>
    <w:rsid w:val="00336949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0C29"/>
    <w:rsid w:val="003650BA"/>
    <w:rsid w:val="00365CA7"/>
    <w:rsid w:val="00373883"/>
    <w:rsid w:val="00373AB0"/>
    <w:rsid w:val="00376415"/>
    <w:rsid w:val="00377677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09FA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571C3"/>
    <w:rsid w:val="00460167"/>
    <w:rsid w:val="004628FB"/>
    <w:rsid w:val="00462DCF"/>
    <w:rsid w:val="00464AF8"/>
    <w:rsid w:val="00464C17"/>
    <w:rsid w:val="00465732"/>
    <w:rsid w:val="004667AA"/>
    <w:rsid w:val="00470C47"/>
    <w:rsid w:val="00475EDE"/>
    <w:rsid w:val="00476B47"/>
    <w:rsid w:val="00477173"/>
    <w:rsid w:val="0047743E"/>
    <w:rsid w:val="0048023F"/>
    <w:rsid w:val="00482081"/>
    <w:rsid w:val="00483065"/>
    <w:rsid w:val="00484F70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B9C"/>
    <w:rsid w:val="004D15C0"/>
    <w:rsid w:val="004D1659"/>
    <w:rsid w:val="004E0C8F"/>
    <w:rsid w:val="004E3E2F"/>
    <w:rsid w:val="004E5FDD"/>
    <w:rsid w:val="004E67A0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1638"/>
    <w:rsid w:val="005223B0"/>
    <w:rsid w:val="00525CE7"/>
    <w:rsid w:val="00527F1E"/>
    <w:rsid w:val="00531573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569"/>
    <w:rsid w:val="005726DD"/>
    <w:rsid w:val="00574A74"/>
    <w:rsid w:val="00575213"/>
    <w:rsid w:val="0058043D"/>
    <w:rsid w:val="00581432"/>
    <w:rsid w:val="00584314"/>
    <w:rsid w:val="00584DB1"/>
    <w:rsid w:val="00586BDA"/>
    <w:rsid w:val="00590A1D"/>
    <w:rsid w:val="00590EA9"/>
    <w:rsid w:val="0059362E"/>
    <w:rsid w:val="00594EBA"/>
    <w:rsid w:val="005958CD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2F9"/>
    <w:rsid w:val="00640B38"/>
    <w:rsid w:val="0064103A"/>
    <w:rsid w:val="00641EFD"/>
    <w:rsid w:val="00645D1F"/>
    <w:rsid w:val="00646E32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9271B"/>
    <w:rsid w:val="00693841"/>
    <w:rsid w:val="00694906"/>
    <w:rsid w:val="006979D5"/>
    <w:rsid w:val="006A26FF"/>
    <w:rsid w:val="006A67C8"/>
    <w:rsid w:val="006A6B9A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341"/>
    <w:rsid w:val="0072043B"/>
    <w:rsid w:val="00720962"/>
    <w:rsid w:val="00721505"/>
    <w:rsid w:val="00721D02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33"/>
    <w:rsid w:val="008003B0"/>
    <w:rsid w:val="0080640C"/>
    <w:rsid w:val="00810CAE"/>
    <w:rsid w:val="00812595"/>
    <w:rsid w:val="008166CA"/>
    <w:rsid w:val="00820392"/>
    <w:rsid w:val="00832ACF"/>
    <w:rsid w:val="0083392B"/>
    <w:rsid w:val="00842E19"/>
    <w:rsid w:val="0084313B"/>
    <w:rsid w:val="00843557"/>
    <w:rsid w:val="00845AFE"/>
    <w:rsid w:val="0084641C"/>
    <w:rsid w:val="008466BF"/>
    <w:rsid w:val="00847F58"/>
    <w:rsid w:val="00851666"/>
    <w:rsid w:val="008543C4"/>
    <w:rsid w:val="00861320"/>
    <w:rsid w:val="00861E5F"/>
    <w:rsid w:val="00867051"/>
    <w:rsid w:val="00871ADA"/>
    <w:rsid w:val="008726A9"/>
    <w:rsid w:val="008729DF"/>
    <w:rsid w:val="00873C57"/>
    <w:rsid w:val="00874CC5"/>
    <w:rsid w:val="00881D12"/>
    <w:rsid w:val="008824D6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3375"/>
    <w:rsid w:val="008B3AAD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903155"/>
    <w:rsid w:val="00904677"/>
    <w:rsid w:val="00904F94"/>
    <w:rsid w:val="00905EB9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180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91A52"/>
    <w:rsid w:val="00B93642"/>
    <w:rsid w:val="00B95AA2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968"/>
    <w:rsid w:val="00C04D1F"/>
    <w:rsid w:val="00C05E4A"/>
    <w:rsid w:val="00C07359"/>
    <w:rsid w:val="00C1315E"/>
    <w:rsid w:val="00C20F7A"/>
    <w:rsid w:val="00C2176F"/>
    <w:rsid w:val="00C256B8"/>
    <w:rsid w:val="00C3113A"/>
    <w:rsid w:val="00C37245"/>
    <w:rsid w:val="00C5015D"/>
    <w:rsid w:val="00C51056"/>
    <w:rsid w:val="00C51F99"/>
    <w:rsid w:val="00C53BF4"/>
    <w:rsid w:val="00C5524B"/>
    <w:rsid w:val="00C552DC"/>
    <w:rsid w:val="00C64232"/>
    <w:rsid w:val="00C656BA"/>
    <w:rsid w:val="00C66520"/>
    <w:rsid w:val="00C70316"/>
    <w:rsid w:val="00C7132E"/>
    <w:rsid w:val="00C72790"/>
    <w:rsid w:val="00C82B5F"/>
    <w:rsid w:val="00C86D9E"/>
    <w:rsid w:val="00C916CF"/>
    <w:rsid w:val="00C93AD4"/>
    <w:rsid w:val="00C93F2D"/>
    <w:rsid w:val="00C953DB"/>
    <w:rsid w:val="00C96A97"/>
    <w:rsid w:val="00C9712E"/>
    <w:rsid w:val="00C979E4"/>
    <w:rsid w:val="00CA142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EE9"/>
    <w:rsid w:val="00CC7309"/>
    <w:rsid w:val="00CD3D98"/>
    <w:rsid w:val="00CD4D5E"/>
    <w:rsid w:val="00CE1942"/>
    <w:rsid w:val="00CE40DB"/>
    <w:rsid w:val="00CF4632"/>
    <w:rsid w:val="00CF683B"/>
    <w:rsid w:val="00D00A9D"/>
    <w:rsid w:val="00D00B2E"/>
    <w:rsid w:val="00D03916"/>
    <w:rsid w:val="00D03D96"/>
    <w:rsid w:val="00D062AA"/>
    <w:rsid w:val="00D1092C"/>
    <w:rsid w:val="00D12890"/>
    <w:rsid w:val="00D13AAC"/>
    <w:rsid w:val="00D200F7"/>
    <w:rsid w:val="00D228CB"/>
    <w:rsid w:val="00D27BB1"/>
    <w:rsid w:val="00D304F2"/>
    <w:rsid w:val="00D31D6C"/>
    <w:rsid w:val="00D32C89"/>
    <w:rsid w:val="00D33C58"/>
    <w:rsid w:val="00D425AB"/>
    <w:rsid w:val="00D4314E"/>
    <w:rsid w:val="00D43F67"/>
    <w:rsid w:val="00D539C9"/>
    <w:rsid w:val="00D53A04"/>
    <w:rsid w:val="00D55C8E"/>
    <w:rsid w:val="00D6358D"/>
    <w:rsid w:val="00D6740E"/>
    <w:rsid w:val="00D71163"/>
    <w:rsid w:val="00D71F61"/>
    <w:rsid w:val="00D73A21"/>
    <w:rsid w:val="00D7418C"/>
    <w:rsid w:val="00D74DE6"/>
    <w:rsid w:val="00D82CEA"/>
    <w:rsid w:val="00D8649A"/>
    <w:rsid w:val="00D877F7"/>
    <w:rsid w:val="00D91789"/>
    <w:rsid w:val="00D918D8"/>
    <w:rsid w:val="00D97B47"/>
    <w:rsid w:val="00DA0686"/>
    <w:rsid w:val="00DA08CB"/>
    <w:rsid w:val="00DA1261"/>
    <w:rsid w:val="00DA607C"/>
    <w:rsid w:val="00DB1CE6"/>
    <w:rsid w:val="00DB3900"/>
    <w:rsid w:val="00DB4E02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F32EC"/>
    <w:rsid w:val="00E00D24"/>
    <w:rsid w:val="00E04B1E"/>
    <w:rsid w:val="00E05F5A"/>
    <w:rsid w:val="00E10E3D"/>
    <w:rsid w:val="00E11BE0"/>
    <w:rsid w:val="00E1279E"/>
    <w:rsid w:val="00E12AFF"/>
    <w:rsid w:val="00E14FC0"/>
    <w:rsid w:val="00E246A9"/>
    <w:rsid w:val="00E25E09"/>
    <w:rsid w:val="00E26371"/>
    <w:rsid w:val="00E2789F"/>
    <w:rsid w:val="00E31D36"/>
    <w:rsid w:val="00E34874"/>
    <w:rsid w:val="00E40D06"/>
    <w:rsid w:val="00E4144D"/>
    <w:rsid w:val="00E426E2"/>
    <w:rsid w:val="00E4495B"/>
    <w:rsid w:val="00E46C09"/>
    <w:rsid w:val="00E46C67"/>
    <w:rsid w:val="00E473F8"/>
    <w:rsid w:val="00E52814"/>
    <w:rsid w:val="00E5359D"/>
    <w:rsid w:val="00E554A8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0BFD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54C4"/>
    <w:rsid w:val="00EC5CB7"/>
    <w:rsid w:val="00EC5D5F"/>
    <w:rsid w:val="00ED0980"/>
    <w:rsid w:val="00EE4DA7"/>
    <w:rsid w:val="00EE50FA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4CD3"/>
    <w:rsid w:val="00F26B91"/>
    <w:rsid w:val="00F273D8"/>
    <w:rsid w:val="00F31769"/>
    <w:rsid w:val="00F317B9"/>
    <w:rsid w:val="00F321F2"/>
    <w:rsid w:val="00F349DA"/>
    <w:rsid w:val="00F3560F"/>
    <w:rsid w:val="00F37823"/>
    <w:rsid w:val="00F42626"/>
    <w:rsid w:val="00F434D8"/>
    <w:rsid w:val="00F45132"/>
    <w:rsid w:val="00F473F6"/>
    <w:rsid w:val="00F53683"/>
    <w:rsid w:val="00F55CBF"/>
    <w:rsid w:val="00F6031B"/>
    <w:rsid w:val="00F61027"/>
    <w:rsid w:val="00F62569"/>
    <w:rsid w:val="00F64AA8"/>
    <w:rsid w:val="00F67F99"/>
    <w:rsid w:val="00F7017F"/>
    <w:rsid w:val="00F71723"/>
    <w:rsid w:val="00F74AA7"/>
    <w:rsid w:val="00F74C6C"/>
    <w:rsid w:val="00F75E53"/>
    <w:rsid w:val="00F764D9"/>
    <w:rsid w:val="00F85262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254A"/>
    <w:rsid w:val="00FD4C7B"/>
    <w:rsid w:val="00FD5385"/>
    <w:rsid w:val="00FD5D11"/>
    <w:rsid w:val="00FE0204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482081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482081"/>
  </w:style>
  <w:style w:type="character" w:styleId="CommentReference">
    <w:name w:val="annotation reference"/>
    <w:basedOn w:val="DefaultParagraphFont"/>
    <w:uiPriority w:val="99"/>
    <w:semiHidden/>
    <w:unhideWhenUsed/>
    <w:rsid w:val="00482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20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94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2B5"/>
  </w:style>
  <w:style w:type="paragraph" w:styleId="Footer">
    <w:name w:val="footer"/>
    <w:basedOn w:val="Normal"/>
    <w:link w:val="Foot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2B5"/>
  </w:style>
  <w:style w:type="paragraph" w:styleId="Revision">
    <w:name w:val="Revision"/>
    <w:hidden/>
    <w:uiPriority w:val="99"/>
    <w:semiHidden/>
    <w:rsid w:val="00EE50FA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215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215B"/>
    <w:rPr>
      <w:vertAlign w:val="superscript"/>
    </w:rPr>
  </w:style>
  <w:style w:type="table" w:styleId="TableGrid">
    <w:name w:val="Table Grid"/>
    <w:basedOn w:val="TableNormal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56A1D"/>
    <w:rPr>
      <w:i/>
      <w:iCs/>
    </w:rPr>
  </w:style>
  <w:style w:type="character" w:customStyle="1" w:styleId="cf01">
    <w:name w:val="cf01"/>
    <w:basedOn w:val="DefaultParagraphFont"/>
    <w:rsid w:val="001C298F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71163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leChar">
    <w:name w:val="Title Char"/>
    <w:basedOn w:val="DefaultParagraphFont"/>
    <w:link w:val="Title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BE32E-B223-4CD2-B185-A894F930F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EC7E5-B7CA-443C-BF98-5462B7B62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EBD44-3375-4DBD-94B3-BDE81950B5C4}">
  <ds:schemaRefs>
    <ds:schemaRef ds:uri="http://schemas.microsoft.com/office/2006/metadata/properties"/>
    <ds:schemaRef ds:uri="http://schemas.microsoft.com/office/infopath/2007/PartnerControls"/>
    <ds:schemaRef ds:uri="45e79e92-d36c-4fab-b56a-0e2017a2391a"/>
    <ds:schemaRef ds:uri="df1cbb73-3936-4818-8220-46e01a2ebd87"/>
  </ds:schemaRefs>
</ds:datastoreItem>
</file>

<file path=customXml/itemProps4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2024-03-13T14:47:00Z</dcterms:created>
  <dcterms:modified xsi:type="dcterms:W3CDTF">2024-03-21T12:05:00Z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2023-11-24T13:21:36Z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246ea0bf-56c8-40d7-9bfa-edb097f0ecc0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ediaServiceImageTags">
    <vt:lpwstr/>
  </property>
</Properties>
</file>